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781654" w14:textId="77777777" w:rsidR="009B4CB1" w:rsidRDefault="009B4CB1" w:rsidP="006F2F69">
      <w:pPr>
        <w:rPr>
          <w:rFonts w:ascii="Calibri" w:hAnsi="Calibri" w:cs="Arial"/>
          <w:b/>
          <w:bCs/>
          <w:color w:val="231F20"/>
          <w:sz w:val="22"/>
          <w:szCs w:val="22"/>
        </w:rPr>
      </w:pPr>
    </w:p>
    <w:p w14:paraId="20BB457D" w14:textId="77777777" w:rsidR="009B4CB1" w:rsidRDefault="009B4CB1" w:rsidP="006F2F69">
      <w:pPr>
        <w:rPr>
          <w:rFonts w:ascii="Calibri" w:hAnsi="Calibri" w:cs="Arial"/>
          <w:b/>
          <w:bCs/>
          <w:color w:val="231F20"/>
          <w:sz w:val="22"/>
          <w:szCs w:val="22"/>
        </w:rPr>
      </w:pPr>
    </w:p>
    <w:p w14:paraId="030988B9" w14:textId="77777777" w:rsidR="009A569A" w:rsidRDefault="009A569A" w:rsidP="006F2F69">
      <w:pPr>
        <w:rPr>
          <w:rFonts w:ascii="Calibri" w:hAnsi="Calibri" w:cs="Arial"/>
          <w:b/>
          <w:bCs/>
          <w:color w:val="231F20"/>
          <w:sz w:val="22"/>
          <w:szCs w:val="22"/>
        </w:rPr>
      </w:pPr>
    </w:p>
    <w:p w14:paraId="5D20EAFB" w14:textId="77777777" w:rsidR="009A569A" w:rsidRDefault="009A569A" w:rsidP="006F2F69">
      <w:pPr>
        <w:rPr>
          <w:rFonts w:ascii="Calibri" w:hAnsi="Calibri" w:cs="Arial"/>
          <w:b/>
          <w:bCs/>
          <w:color w:val="231F20"/>
          <w:sz w:val="22"/>
          <w:szCs w:val="22"/>
        </w:rPr>
      </w:pPr>
    </w:p>
    <w:p w14:paraId="7BE5EA01" w14:textId="77777777" w:rsidR="009A569A" w:rsidRDefault="009A569A" w:rsidP="006F2F69">
      <w:pPr>
        <w:rPr>
          <w:rFonts w:ascii="Calibri" w:hAnsi="Calibri" w:cs="Arial"/>
          <w:b/>
          <w:bCs/>
          <w:color w:val="231F20"/>
          <w:sz w:val="22"/>
          <w:szCs w:val="22"/>
        </w:rPr>
      </w:pPr>
    </w:p>
    <w:p w14:paraId="7BAC2D40" w14:textId="77777777" w:rsidR="009A569A" w:rsidRDefault="009A569A" w:rsidP="006F2F69">
      <w:pPr>
        <w:rPr>
          <w:rFonts w:ascii="Calibri" w:hAnsi="Calibri" w:cs="Arial"/>
          <w:b/>
          <w:bCs/>
          <w:color w:val="231F20"/>
          <w:sz w:val="22"/>
          <w:szCs w:val="22"/>
        </w:rPr>
      </w:pPr>
    </w:p>
    <w:p w14:paraId="15F7918B" w14:textId="77777777" w:rsidR="009A569A" w:rsidRDefault="009A569A" w:rsidP="006F2F69">
      <w:pPr>
        <w:rPr>
          <w:rFonts w:ascii="Calibri" w:hAnsi="Calibri" w:cs="Arial"/>
          <w:b/>
          <w:bCs/>
          <w:color w:val="231F20"/>
          <w:sz w:val="22"/>
          <w:szCs w:val="22"/>
        </w:rPr>
      </w:pPr>
    </w:p>
    <w:p w14:paraId="1ABB5058" w14:textId="77777777" w:rsidR="009A569A" w:rsidRDefault="009A569A" w:rsidP="006F2F69">
      <w:pPr>
        <w:rPr>
          <w:rFonts w:ascii="Calibri" w:hAnsi="Calibri" w:cs="Arial"/>
          <w:b/>
          <w:bCs/>
          <w:color w:val="231F20"/>
          <w:sz w:val="22"/>
          <w:szCs w:val="22"/>
        </w:rPr>
      </w:pPr>
    </w:p>
    <w:p w14:paraId="16D334FC" w14:textId="6CCB32F7" w:rsidR="00553DDE" w:rsidRDefault="00553DDE" w:rsidP="006F2F69">
      <w:pPr>
        <w:rPr>
          <w:rFonts w:ascii="Calibri" w:hAnsi="Calibri" w:cs="Arial"/>
          <w:bCs/>
          <w:color w:val="231F20"/>
          <w:sz w:val="22"/>
          <w:szCs w:val="22"/>
        </w:rPr>
      </w:pPr>
      <w:r w:rsidRPr="006C40CE">
        <w:rPr>
          <w:rFonts w:ascii="Calibri" w:hAnsi="Calibri" w:cs="Arial"/>
          <w:b/>
          <w:bCs/>
          <w:color w:val="231F20"/>
          <w:sz w:val="22"/>
          <w:szCs w:val="22"/>
        </w:rPr>
        <w:t>FOR IMMEDIATE RELEASE:</w:t>
      </w:r>
      <w:r w:rsidRPr="006C40CE">
        <w:rPr>
          <w:rFonts w:ascii="Calibri" w:hAnsi="Calibri" w:cs="Arial"/>
          <w:b/>
          <w:bCs/>
          <w:color w:val="231F20"/>
          <w:sz w:val="22"/>
          <w:szCs w:val="22"/>
        </w:rPr>
        <w:tab/>
      </w:r>
      <w:r w:rsidRPr="006C40CE">
        <w:rPr>
          <w:rFonts w:ascii="Calibri" w:hAnsi="Calibri" w:cs="Arial"/>
          <w:b/>
          <w:bCs/>
          <w:color w:val="231F20"/>
          <w:sz w:val="22"/>
          <w:szCs w:val="22"/>
        </w:rPr>
        <w:tab/>
      </w:r>
      <w:r w:rsidR="005727F4">
        <w:rPr>
          <w:rFonts w:ascii="Calibri" w:hAnsi="Calibri" w:cs="Arial"/>
          <w:bCs/>
          <w:color w:val="231F20"/>
          <w:sz w:val="22"/>
          <w:szCs w:val="22"/>
        </w:rPr>
        <w:t>April 1</w:t>
      </w:r>
      <w:r w:rsidR="00777219">
        <w:rPr>
          <w:rFonts w:ascii="Calibri" w:hAnsi="Calibri" w:cs="Arial"/>
          <w:bCs/>
          <w:color w:val="231F20"/>
          <w:sz w:val="22"/>
          <w:szCs w:val="22"/>
        </w:rPr>
        <w:t>0</w:t>
      </w:r>
      <w:r w:rsidRPr="006C40CE">
        <w:rPr>
          <w:rFonts w:ascii="Calibri" w:hAnsi="Calibri" w:cs="Arial"/>
          <w:bCs/>
          <w:color w:val="231F20"/>
          <w:sz w:val="22"/>
          <w:szCs w:val="22"/>
        </w:rPr>
        <w:t>, 20</w:t>
      </w:r>
      <w:r w:rsidR="009F29DA">
        <w:rPr>
          <w:rFonts w:ascii="Calibri" w:hAnsi="Calibri" w:cs="Arial"/>
          <w:bCs/>
          <w:color w:val="231F20"/>
          <w:sz w:val="22"/>
          <w:szCs w:val="22"/>
        </w:rPr>
        <w:t>2</w:t>
      </w:r>
      <w:r w:rsidR="00777219">
        <w:rPr>
          <w:rFonts w:ascii="Calibri" w:hAnsi="Calibri" w:cs="Arial"/>
          <w:bCs/>
          <w:color w:val="231F20"/>
          <w:sz w:val="22"/>
          <w:szCs w:val="22"/>
        </w:rPr>
        <w:t>4</w:t>
      </w:r>
    </w:p>
    <w:p w14:paraId="6C11198B" w14:textId="77777777" w:rsidR="009B4CB1" w:rsidRPr="006C40CE" w:rsidRDefault="009B4CB1" w:rsidP="006F2F69">
      <w:pPr>
        <w:rPr>
          <w:rFonts w:ascii="Calibri" w:hAnsi="Calibri" w:cs="Arial"/>
          <w:b/>
          <w:bCs/>
          <w:color w:val="231F20"/>
          <w:sz w:val="22"/>
          <w:szCs w:val="22"/>
        </w:rPr>
      </w:pPr>
    </w:p>
    <w:p w14:paraId="3FA464B0" w14:textId="1B799447" w:rsidR="00553DDE" w:rsidRPr="006C40CE" w:rsidRDefault="00553DDE" w:rsidP="006F2F69">
      <w:pPr>
        <w:rPr>
          <w:rFonts w:ascii="Calibri" w:hAnsi="Calibri" w:cs="Arial"/>
          <w:bCs/>
          <w:color w:val="231F20"/>
          <w:sz w:val="22"/>
          <w:szCs w:val="22"/>
        </w:rPr>
      </w:pPr>
      <w:r w:rsidRPr="006C40CE">
        <w:rPr>
          <w:rFonts w:ascii="Calibri" w:hAnsi="Calibri" w:cs="Arial"/>
          <w:b/>
          <w:bCs/>
          <w:color w:val="231F20"/>
          <w:sz w:val="22"/>
          <w:szCs w:val="22"/>
        </w:rPr>
        <w:t>CONTACT INFORMATION:</w:t>
      </w:r>
      <w:r w:rsidRPr="006C40CE">
        <w:rPr>
          <w:rFonts w:ascii="Calibri" w:hAnsi="Calibri" w:cs="Arial"/>
          <w:b/>
          <w:bCs/>
          <w:color w:val="231F20"/>
          <w:sz w:val="22"/>
          <w:szCs w:val="22"/>
        </w:rPr>
        <w:tab/>
      </w:r>
      <w:r w:rsidRPr="006C40CE">
        <w:rPr>
          <w:rFonts w:ascii="Calibri" w:hAnsi="Calibri" w:cs="Arial"/>
          <w:b/>
          <w:bCs/>
          <w:color w:val="231F20"/>
          <w:sz w:val="22"/>
          <w:szCs w:val="22"/>
        </w:rPr>
        <w:tab/>
      </w:r>
      <w:r w:rsidR="00E43CF5">
        <w:rPr>
          <w:rFonts w:ascii="Calibri" w:hAnsi="Calibri" w:cs="Arial"/>
          <w:bCs/>
          <w:color w:val="231F20"/>
          <w:sz w:val="22"/>
          <w:szCs w:val="22"/>
        </w:rPr>
        <w:t>Meredith Meliet</w:t>
      </w:r>
    </w:p>
    <w:p w14:paraId="166FC392" w14:textId="2332504B" w:rsidR="00E43CF5" w:rsidRDefault="00553DDE" w:rsidP="006F2F69">
      <w:pPr>
        <w:rPr>
          <w:rFonts w:ascii="Calibri" w:hAnsi="Calibri" w:cs="Arial"/>
          <w:bCs/>
          <w:color w:val="231F20"/>
          <w:sz w:val="22"/>
          <w:szCs w:val="22"/>
        </w:rPr>
      </w:pPr>
      <w:r w:rsidRPr="006C40CE">
        <w:rPr>
          <w:rFonts w:ascii="Calibri" w:hAnsi="Calibri" w:cs="Arial"/>
          <w:bCs/>
          <w:color w:val="231F20"/>
          <w:sz w:val="22"/>
          <w:szCs w:val="22"/>
        </w:rPr>
        <w:tab/>
      </w:r>
      <w:r w:rsidRPr="006C40CE">
        <w:rPr>
          <w:rFonts w:ascii="Calibri" w:hAnsi="Calibri" w:cs="Arial"/>
          <w:bCs/>
          <w:color w:val="231F20"/>
          <w:sz w:val="22"/>
          <w:szCs w:val="22"/>
        </w:rPr>
        <w:tab/>
      </w:r>
      <w:r w:rsidRPr="006C40CE">
        <w:rPr>
          <w:rFonts w:ascii="Calibri" w:hAnsi="Calibri" w:cs="Arial"/>
          <w:bCs/>
          <w:color w:val="231F20"/>
          <w:sz w:val="22"/>
          <w:szCs w:val="22"/>
        </w:rPr>
        <w:tab/>
      </w:r>
      <w:r w:rsidRPr="006C40CE">
        <w:rPr>
          <w:rFonts w:ascii="Calibri" w:hAnsi="Calibri" w:cs="Arial"/>
          <w:bCs/>
          <w:color w:val="231F20"/>
          <w:sz w:val="22"/>
          <w:szCs w:val="22"/>
        </w:rPr>
        <w:tab/>
      </w:r>
      <w:r w:rsidR="00E43CF5">
        <w:rPr>
          <w:rFonts w:ascii="Calibri" w:hAnsi="Calibri" w:cs="Arial"/>
          <w:bCs/>
          <w:color w:val="231F20"/>
          <w:sz w:val="22"/>
          <w:szCs w:val="22"/>
        </w:rPr>
        <w:tab/>
      </w:r>
      <w:hyperlink r:id="rId5" w:history="1">
        <w:r w:rsidR="00E43CF5" w:rsidRPr="00AD35CF">
          <w:rPr>
            <w:rStyle w:val="Hyperlink"/>
            <w:rFonts w:ascii="Calibri" w:hAnsi="Calibri" w:cs="Arial"/>
            <w:bCs/>
            <w:sz w:val="22"/>
            <w:szCs w:val="22"/>
          </w:rPr>
          <w:t>publicinfo@gonzalesla.com</w:t>
        </w:r>
      </w:hyperlink>
    </w:p>
    <w:p w14:paraId="3E08CE7B" w14:textId="77777777" w:rsidR="00553DDE" w:rsidRPr="006C40CE" w:rsidRDefault="00553DDE" w:rsidP="006F2F69">
      <w:pPr>
        <w:rPr>
          <w:rFonts w:ascii="Calibri" w:hAnsi="Calibri" w:cs="Arial"/>
          <w:bCs/>
          <w:color w:val="231F20"/>
          <w:sz w:val="22"/>
          <w:szCs w:val="22"/>
        </w:rPr>
      </w:pPr>
    </w:p>
    <w:p w14:paraId="73C9CC99" w14:textId="239996ED" w:rsidR="00572CBA" w:rsidRPr="006C40CE" w:rsidRDefault="00572CBA" w:rsidP="00572CBA">
      <w:pPr>
        <w:jc w:val="center"/>
        <w:rPr>
          <w:rFonts w:ascii="Calibri" w:hAnsi="Calibri" w:cs="Arial"/>
          <w:b/>
          <w:bCs/>
          <w:color w:val="231F20"/>
          <w:sz w:val="22"/>
          <w:szCs w:val="22"/>
        </w:rPr>
      </w:pPr>
      <w:r w:rsidRPr="006C40CE">
        <w:rPr>
          <w:rFonts w:ascii="Calibri" w:hAnsi="Calibri" w:cs="Arial"/>
          <w:b/>
          <w:bCs/>
          <w:color w:val="231F20"/>
          <w:sz w:val="22"/>
          <w:szCs w:val="22"/>
        </w:rPr>
        <w:t xml:space="preserve">CITY OF GONZALES </w:t>
      </w:r>
      <w:r>
        <w:rPr>
          <w:rFonts w:ascii="Calibri" w:hAnsi="Calibri" w:cs="Arial"/>
          <w:b/>
          <w:bCs/>
          <w:color w:val="231F20"/>
          <w:sz w:val="22"/>
          <w:szCs w:val="22"/>
        </w:rPr>
        <w:t>ANNOUNCES ADOPTION OF 202</w:t>
      </w:r>
      <w:r w:rsidR="00777219">
        <w:rPr>
          <w:rFonts w:ascii="Calibri" w:hAnsi="Calibri" w:cs="Arial"/>
          <w:b/>
          <w:bCs/>
          <w:color w:val="231F20"/>
          <w:sz w:val="22"/>
          <w:szCs w:val="22"/>
        </w:rPr>
        <w:t>4</w:t>
      </w:r>
      <w:r>
        <w:rPr>
          <w:rFonts w:ascii="Calibri" w:hAnsi="Calibri" w:cs="Arial"/>
          <w:b/>
          <w:bCs/>
          <w:color w:val="231F20"/>
          <w:sz w:val="22"/>
          <w:szCs w:val="22"/>
        </w:rPr>
        <w:t xml:space="preserve"> PROPERTY TAX MILLAGE </w:t>
      </w:r>
    </w:p>
    <w:p w14:paraId="1FBB05F7" w14:textId="77777777" w:rsidR="00572CBA" w:rsidRPr="001751A5" w:rsidRDefault="00572CBA" w:rsidP="00572CBA">
      <w:pPr>
        <w:jc w:val="center"/>
        <w:rPr>
          <w:rFonts w:ascii="Calibri" w:hAnsi="Calibri" w:cs="Arial"/>
          <w:i/>
          <w:iCs/>
          <w:color w:val="231F20"/>
        </w:rPr>
      </w:pPr>
      <w:r>
        <w:rPr>
          <w:rFonts w:ascii="Calibri" w:hAnsi="Calibri" w:cs="Arial"/>
          <w:bCs/>
          <w:i/>
          <w:color w:val="231F20"/>
        </w:rPr>
        <w:t>Press Release as directed by Louisiana Legislative Auditor</w:t>
      </w:r>
    </w:p>
    <w:p w14:paraId="5AF8587D" w14:textId="77777777" w:rsidR="00553DDE" w:rsidRPr="00691536" w:rsidRDefault="00553DDE" w:rsidP="00C25830">
      <w:pPr>
        <w:jc w:val="center"/>
        <w:rPr>
          <w:rFonts w:ascii="Calibri" w:hAnsi="Calibri" w:cs="Arial"/>
          <w:b/>
          <w:bCs/>
          <w:color w:val="000000"/>
        </w:rPr>
      </w:pPr>
    </w:p>
    <w:p w14:paraId="5FC233DA" w14:textId="15187AD9" w:rsidR="00572CBA" w:rsidRDefault="00957526" w:rsidP="00572CBA">
      <w:pPr>
        <w:jc w:val="both"/>
      </w:pPr>
      <w:r>
        <w:rPr>
          <w:rFonts w:ascii="Calibri" w:hAnsi="Calibri" w:cs="Arial"/>
          <w:b/>
          <w:bCs/>
          <w:sz w:val="22"/>
          <w:szCs w:val="22"/>
        </w:rPr>
        <w:t>GONZALES</w:t>
      </w:r>
      <w:r w:rsidR="0079345B">
        <w:rPr>
          <w:rFonts w:ascii="Calibri" w:hAnsi="Calibri" w:cs="Arial"/>
          <w:b/>
          <w:bCs/>
          <w:sz w:val="22"/>
          <w:szCs w:val="22"/>
        </w:rPr>
        <w:t>, LA</w:t>
      </w:r>
      <w:r w:rsidR="00553DDE" w:rsidRPr="00D075AF">
        <w:rPr>
          <w:rFonts w:ascii="Calibri" w:hAnsi="Calibri" w:cs="Arial"/>
          <w:sz w:val="22"/>
          <w:szCs w:val="22"/>
        </w:rPr>
        <w:t xml:space="preserve"> –</w:t>
      </w:r>
      <w:r w:rsidR="00130324">
        <w:rPr>
          <w:rFonts w:ascii="Calibri" w:hAnsi="Calibri"/>
          <w:sz w:val="22"/>
          <w:szCs w:val="22"/>
        </w:rPr>
        <w:t xml:space="preserve"> </w:t>
      </w:r>
    </w:p>
    <w:p w14:paraId="384C2B81" w14:textId="77777777" w:rsidR="00572CBA" w:rsidRDefault="00572CBA" w:rsidP="00572CBA"/>
    <w:p w14:paraId="5D2DD0A0" w14:textId="77777777" w:rsidR="00572CBA" w:rsidRDefault="00572CBA" w:rsidP="00572CBA"/>
    <w:p w14:paraId="41A95F05" w14:textId="77777777" w:rsidR="00572CBA" w:rsidRPr="00073987" w:rsidRDefault="00572CBA" w:rsidP="00572CBA">
      <w:pPr>
        <w:pBdr>
          <w:top w:val="single" w:sz="24" w:space="1" w:color="auto"/>
          <w:left w:val="single" w:sz="24" w:space="4" w:color="auto"/>
          <w:bottom w:val="single" w:sz="24" w:space="31" w:color="auto"/>
          <w:right w:val="single" w:sz="24" w:space="4" w:color="auto"/>
        </w:pBdr>
        <w:ind w:left="720" w:right="1440"/>
        <w:jc w:val="center"/>
        <w:rPr>
          <w:b/>
        </w:rPr>
      </w:pPr>
      <w:r w:rsidRPr="00073987">
        <w:rPr>
          <w:b/>
        </w:rPr>
        <w:t xml:space="preserve">CITY OF </w:t>
      </w:r>
      <w:smartTag w:uri="urn:schemas-microsoft-com:office:smarttags" w:element="place">
        <w:smartTag w:uri="urn:schemas-microsoft-com:office:smarttags" w:element="City">
          <w:r w:rsidRPr="00073987">
            <w:rPr>
              <w:b/>
            </w:rPr>
            <w:t>GONZALES</w:t>
          </w:r>
        </w:smartTag>
      </w:smartTag>
      <w:r w:rsidRPr="00073987">
        <w:rPr>
          <w:b/>
        </w:rPr>
        <w:t xml:space="preserve">  </w:t>
      </w:r>
    </w:p>
    <w:p w14:paraId="19AF14F1" w14:textId="77777777" w:rsidR="00572CBA" w:rsidRPr="00073987" w:rsidRDefault="00572CBA" w:rsidP="00572CBA">
      <w:pPr>
        <w:pBdr>
          <w:top w:val="single" w:sz="24" w:space="1" w:color="auto"/>
          <w:left w:val="single" w:sz="24" w:space="4" w:color="auto"/>
          <w:bottom w:val="single" w:sz="24" w:space="31" w:color="auto"/>
          <w:right w:val="single" w:sz="24" w:space="4" w:color="auto"/>
        </w:pBdr>
        <w:ind w:left="720" w:right="1440"/>
        <w:jc w:val="center"/>
        <w:rPr>
          <w:b/>
        </w:rPr>
      </w:pPr>
      <w:r w:rsidRPr="00073987">
        <w:rPr>
          <w:b/>
        </w:rPr>
        <w:t>NOTICE OF PUBLIC HEARING</w:t>
      </w:r>
    </w:p>
    <w:p w14:paraId="6CC31805" w14:textId="72204639" w:rsidR="00572CBA" w:rsidRPr="00073987" w:rsidRDefault="00572CBA" w:rsidP="00572CBA">
      <w:pPr>
        <w:pBdr>
          <w:top w:val="single" w:sz="24" w:space="1" w:color="auto"/>
          <w:left w:val="single" w:sz="24" w:space="4" w:color="auto"/>
          <w:bottom w:val="single" w:sz="24" w:space="31" w:color="auto"/>
          <w:right w:val="single" w:sz="24" w:space="4" w:color="auto"/>
        </w:pBdr>
        <w:ind w:left="720" w:right="1440"/>
        <w:rPr>
          <w:b/>
        </w:rPr>
      </w:pPr>
      <w:r w:rsidRPr="00033E23">
        <w:rPr>
          <w:b/>
        </w:rPr>
        <w:t xml:space="preserve">Notice is hereby given pursuant to Article 7, Section 23(C) of the Louisiana Constitution and R.S. 47:1705(B) that a public </w:t>
      </w:r>
      <w:r w:rsidRPr="00D74BB6">
        <w:rPr>
          <w:b/>
          <w:u w:val="single"/>
        </w:rPr>
        <w:t>hearing</w:t>
      </w:r>
      <w:r w:rsidRPr="00033E23">
        <w:rPr>
          <w:b/>
        </w:rPr>
        <w:t xml:space="preserve"> of </w:t>
      </w:r>
      <w:r>
        <w:rPr>
          <w:b/>
        </w:rPr>
        <w:t>the City of Gonzales Council</w:t>
      </w:r>
      <w:r w:rsidRPr="00033E23">
        <w:rPr>
          <w:b/>
        </w:rPr>
        <w:t xml:space="preserve"> will be held at its regular meeting place</w:t>
      </w:r>
      <w:r>
        <w:rPr>
          <w:b/>
        </w:rPr>
        <w:t xml:space="preserve">, City Hall, 120 S. Irma Blvd., Gonzales, Louisiana, on Monday </w:t>
      </w:r>
      <w:r w:rsidR="00777219">
        <w:rPr>
          <w:b/>
        </w:rPr>
        <w:t>May</w:t>
      </w:r>
      <w:r>
        <w:rPr>
          <w:b/>
        </w:rPr>
        <w:t xml:space="preserve"> </w:t>
      </w:r>
      <w:r w:rsidR="00777219">
        <w:rPr>
          <w:b/>
        </w:rPr>
        <w:t>27</w:t>
      </w:r>
      <w:r>
        <w:rPr>
          <w:b/>
        </w:rPr>
        <w:t>, 202</w:t>
      </w:r>
      <w:r w:rsidR="00777219">
        <w:rPr>
          <w:b/>
        </w:rPr>
        <w:t>4</w:t>
      </w:r>
      <w:r>
        <w:rPr>
          <w:b/>
        </w:rPr>
        <w:t xml:space="preserve"> </w:t>
      </w:r>
      <w:r w:rsidRPr="00033E23">
        <w:rPr>
          <w:b/>
        </w:rPr>
        <w:t>at 5:</w:t>
      </w:r>
      <w:r>
        <w:rPr>
          <w:b/>
        </w:rPr>
        <w:t>3</w:t>
      </w:r>
      <w:r w:rsidRPr="00033E23">
        <w:rPr>
          <w:b/>
        </w:rPr>
        <w:t xml:space="preserve">0 p.m. to consider levying additional or increased millage rates without further voter approval or adopting the adjusted millage rates after reassessment and rolling forward to rates not to exceed the prior year’s maximum. The estimated amount of tax </w:t>
      </w:r>
      <w:r w:rsidRPr="003F0702">
        <w:rPr>
          <w:b/>
        </w:rPr>
        <w:t>revenues to be collected in the next year from the increased millage is $1,</w:t>
      </w:r>
      <w:r w:rsidR="003F0702" w:rsidRPr="003F0702">
        <w:rPr>
          <w:b/>
        </w:rPr>
        <w:t>689</w:t>
      </w:r>
      <w:r w:rsidRPr="003F0702">
        <w:rPr>
          <w:b/>
        </w:rPr>
        <w:t>,7</w:t>
      </w:r>
      <w:r w:rsidR="003F0702" w:rsidRPr="003F0702">
        <w:rPr>
          <w:b/>
        </w:rPr>
        <w:t>9</w:t>
      </w:r>
      <w:r w:rsidRPr="003F0702">
        <w:rPr>
          <w:b/>
        </w:rPr>
        <w:t>4.00, and</w:t>
      </w:r>
      <w:r w:rsidRPr="00033E23">
        <w:rPr>
          <w:b/>
        </w:rPr>
        <w:t xml:space="preserve"> the amount of increase in taxes attributable to the millage increase is </w:t>
      </w:r>
      <w:r w:rsidRPr="003F0702">
        <w:rPr>
          <w:b/>
        </w:rPr>
        <w:t>$</w:t>
      </w:r>
      <w:r w:rsidR="003F0702" w:rsidRPr="003F0702">
        <w:rPr>
          <w:b/>
        </w:rPr>
        <w:t>48,044</w:t>
      </w:r>
      <w:r w:rsidRPr="003F0702">
        <w:rPr>
          <w:b/>
        </w:rPr>
        <w:t>.00</w:t>
      </w:r>
      <w:r w:rsidRPr="00033E23">
        <w:rPr>
          <w:b/>
        </w:rPr>
        <w:t>.</w:t>
      </w:r>
    </w:p>
    <w:p w14:paraId="137D7A0B" w14:textId="77777777" w:rsidR="00572CBA" w:rsidRPr="00C17EAB" w:rsidRDefault="00572CBA" w:rsidP="00572CBA">
      <w:r>
        <w:rPr>
          <w:b/>
        </w:rPr>
        <w:tab/>
      </w:r>
    </w:p>
    <w:p w14:paraId="4FBFC625" w14:textId="313F8EA6" w:rsidR="00572CBA" w:rsidRDefault="00572CBA" w:rsidP="00572CBA">
      <w:r>
        <w:rPr>
          <w:b/>
        </w:rPr>
        <w:tab/>
        <w:t>Publish:</w:t>
      </w:r>
      <w:r>
        <w:rPr>
          <w:b/>
        </w:rPr>
        <w:tab/>
      </w:r>
      <w:r>
        <w:t xml:space="preserve">April </w:t>
      </w:r>
      <w:r w:rsidR="00777219">
        <w:t>18</w:t>
      </w:r>
      <w:proofErr w:type="gramStart"/>
      <w:r w:rsidR="00777219" w:rsidRPr="00777219">
        <w:rPr>
          <w:vertAlign w:val="superscript"/>
        </w:rPr>
        <w:t>th</w:t>
      </w:r>
      <w:r w:rsidR="00777219">
        <w:t xml:space="preserve"> </w:t>
      </w:r>
      <w:r>
        <w:t xml:space="preserve"> in</w:t>
      </w:r>
      <w:proofErr w:type="gramEnd"/>
      <w:r>
        <w:t xml:space="preserve"> Ascension Advocate</w:t>
      </w:r>
      <w:r w:rsidR="00777219">
        <w:t xml:space="preserve"> &amp; Weekly Citizen</w:t>
      </w:r>
    </w:p>
    <w:p w14:paraId="3B53EED6" w14:textId="7DD66C52" w:rsidR="00777219" w:rsidRDefault="00777219" w:rsidP="00572CBA">
      <w:r>
        <w:tab/>
      </w:r>
      <w:r>
        <w:tab/>
      </w:r>
      <w:r>
        <w:tab/>
        <w:t>April 25</w:t>
      </w:r>
      <w:r w:rsidRPr="00777219">
        <w:rPr>
          <w:vertAlign w:val="superscript"/>
        </w:rPr>
        <w:t>th</w:t>
      </w:r>
      <w:r>
        <w:t xml:space="preserve"> in Ascension Advocate &amp; Weekly Citizen</w:t>
      </w:r>
    </w:p>
    <w:p w14:paraId="0B216498" w14:textId="77777777" w:rsidR="00572CBA" w:rsidRDefault="00572CBA" w:rsidP="00572CBA"/>
    <w:p w14:paraId="5A3BC411" w14:textId="77777777" w:rsidR="00572CBA" w:rsidRDefault="00572CBA" w:rsidP="009B4DBC">
      <w:pPr>
        <w:jc w:val="both"/>
        <w:rPr>
          <w:rFonts w:ascii="Calibri" w:hAnsi="Calibri"/>
          <w:sz w:val="22"/>
          <w:szCs w:val="22"/>
        </w:rPr>
      </w:pPr>
    </w:p>
    <w:p w14:paraId="6C7160C4" w14:textId="549A2960" w:rsidR="009B4CB1" w:rsidRDefault="009B4CB1" w:rsidP="007421CC">
      <w:pPr>
        <w:jc w:val="both"/>
        <w:rPr>
          <w:rFonts w:ascii="Calibri" w:hAnsi="Calibri"/>
          <w:sz w:val="22"/>
          <w:szCs w:val="22"/>
        </w:rPr>
      </w:pPr>
    </w:p>
    <w:p w14:paraId="1158EC21" w14:textId="3EFFB49B" w:rsidR="00553DDE" w:rsidRPr="006C40CE" w:rsidRDefault="009B4CB1" w:rsidP="009B4DBC">
      <w:pPr>
        <w:jc w:val="center"/>
      </w:pPr>
      <w:r>
        <w:t>###</w:t>
      </w:r>
    </w:p>
    <w:sectPr w:rsidR="00553DDE" w:rsidRPr="006C40CE" w:rsidSect="00204DA9">
      <w:pgSz w:w="12240" w:h="15840"/>
      <w:pgMar w:top="1152" w:right="1440" w:bottom="1152" w:left="331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03A6863"/>
    <w:multiLevelType w:val="hybridMultilevel"/>
    <w:tmpl w:val="F37A1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CF1BB6"/>
    <w:multiLevelType w:val="hybridMultilevel"/>
    <w:tmpl w:val="8588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845D08"/>
    <w:multiLevelType w:val="multilevel"/>
    <w:tmpl w:val="B192B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95651068">
    <w:abstractNumId w:val="0"/>
  </w:num>
  <w:num w:numId="2" w16cid:durableId="279727181">
    <w:abstractNumId w:val="2"/>
  </w:num>
  <w:num w:numId="3" w16cid:durableId="1411923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F69"/>
    <w:rsid w:val="00005E63"/>
    <w:rsid w:val="000220C5"/>
    <w:rsid w:val="00024D01"/>
    <w:rsid w:val="00080D7C"/>
    <w:rsid w:val="00085333"/>
    <w:rsid w:val="000B4DAF"/>
    <w:rsid w:val="000D3A7B"/>
    <w:rsid w:val="000E08AF"/>
    <w:rsid w:val="00130324"/>
    <w:rsid w:val="001751A5"/>
    <w:rsid w:val="00191C27"/>
    <w:rsid w:val="001B253D"/>
    <w:rsid w:val="001D1C33"/>
    <w:rsid w:val="001E31FC"/>
    <w:rsid w:val="001F4F3A"/>
    <w:rsid w:val="00204DA9"/>
    <w:rsid w:val="00206AD3"/>
    <w:rsid w:val="00241655"/>
    <w:rsid w:val="00252093"/>
    <w:rsid w:val="00273BAC"/>
    <w:rsid w:val="00284712"/>
    <w:rsid w:val="002F67C2"/>
    <w:rsid w:val="0031701F"/>
    <w:rsid w:val="00320AED"/>
    <w:rsid w:val="00321E24"/>
    <w:rsid w:val="0032743D"/>
    <w:rsid w:val="0036050B"/>
    <w:rsid w:val="00364489"/>
    <w:rsid w:val="00365F24"/>
    <w:rsid w:val="00377FB7"/>
    <w:rsid w:val="00383D9B"/>
    <w:rsid w:val="003C1634"/>
    <w:rsid w:val="003C31B2"/>
    <w:rsid w:val="003D59A8"/>
    <w:rsid w:val="003E5491"/>
    <w:rsid w:val="003F0702"/>
    <w:rsid w:val="003F6996"/>
    <w:rsid w:val="004140FF"/>
    <w:rsid w:val="00423734"/>
    <w:rsid w:val="00424DD6"/>
    <w:rsid w:val="00435137"/>
    <w:rsid w:val="00446A7B"/>
    <w:rsid w:val="00472580"/>
    <w:rsid w:val="004A1D58"/>
    <w:rsid w:val="004B1423"/>
    <w:rsid w:val="004B7B3F"/>
    <w:rsid w:val="00511307"/>
    <w:rsid w:val="00513F88"/>
    <w:rsid w:val="0053214B"/>
    <w:rsid w:val="0054035B"/>
    <w:rsid w:val="00553DDE"/>
    <w:rsid w:val="00554964"/>
    <w:rsid w:val="005727F4"/>
    <w:rsid w:val="00572CBA"/>
    <w:rsid w:val="005979C0"/>
    <w:rsid w:val="005A1D46"/>
    <w:rsid w:val="005B3955"/>
    <w:rsid w:val="005C65DB"/>
    <w:rsid w:val="005F0975"/>
    <w:rsid w:val="005F21D6"/>
    <w:rsid w:val="005F326A"/>
    <w:rsid w:val="00602D7F"/>
    <w:rsid w:val="00667409"/>
    <w:rsid w:val="00691536"/>
    <w:rsid w:val="006C2831"/>
    <w:rsid w:val="006C40CE"/>
    <w:rsid w:val="006E56F2"/>
    <w:rsid w:val="006E6461"/>
    <w:rsid w:val="006F2F69"/>
    <w:rsid w:val="00714306"/>
    <w:rsid w:val="007245B0"/>
    <w:rsid w:val="007421CC"/>
    <w:rsid w:val="00757373"/>
    <w:rsid w:val="00777219"/>
    <w:rsid w:val="0079345B"/>
    <w:rsid w:val="00794076"/>
    <w:rsid w:val="007B5D55"/>
    <w:rsid w:val="007B796A"/>
    <w:rsid w:val="007D28E2"/>
    <w:rsid w:val="007E581A"/>
    <w:rsid w:val="007E6FF8"/>
    <w:rsid w:val="008015E0"/>
    <w:rsid w:val="00830D60"/>
    <w:rsid w:val="00831B76"/>
    <w:rsid w:val="00831E26"/>
    <w:rsid w:val="00876C29"/>
    <w:rsid w:val="008778D1"/>
    <w:rsid w:val="0089235F"/>
    <w:rsid w:val="008A63A6"/>
    <w:rsid w:val="008C1D1B"/>
    <w:rsid w:val="008E2CC0"/>
    <w:rsid w:val="008E694A"/>
    <w:rsid w:val="00934426"/>
    <w:rsid w:val="00957526"/>
    <w:rsid w:val="00977312"/>
    <w:rsid w:val="009826C6"/>
    <w:rsid w:val="00985813"/>
    <w:rsid w:val="009A569A"/>
    <w:rsid w:val="009B4CB1"/>
    <w:rsid w:val="009B4DBC"/>
    <w:rsid w:val="009D7ABA"/>
    <w:rsid w:val="009E267F"/>
    <w:rsid w:val="009F20BC"/>
    <w:rsid w:val="009F29DA"/>
    <w:rsid w:val="00A14029"/>
    <w:rsid w:val="00A26E48"/>
    <w:rsid w:val="00A3607E"/>
    <w:rsid w:val="00A9058E"/>
    <w:rsid w:val="00AC7A13"/>
    <w:rsid w:val="00AE1968"/>
    <w:rsid w:val="00B002A6"/>
    <w:rsid w:val="00B01F0A"/>
    <w:rsid w:val="00B02DE5"/>
    <w:rsid w:val="00B0347F"/>
    <w:rsid w:val="00B0772B"/>
    <w:rsid w:val="00B51141"/>
    <w:rsid w:val="00B60899"/>
    <w:rsid w:val="00B73CD4"/>
    <w:rsid w:val="00B827C1"/>
    <w:rsid w:val="00B87912"/>
    <w:rsid w:val="00B91ACF"/>
    <w:rsid w:val="00BA522A"/>
    <w:rsid w:val="00BA77E8"/>
    <w:rsid w:val="00BB0CE8"/>
    <w:rsid w:val="00BC3879"/>
    <w:rsid w:val="00BD342A"/>
    <w:rsid w:val="00BF3626"/>
    <w:rsid w:val="00C104EB"/>
    <w:rsid w:val="00C1340D"/>
    <w:rsid w:val="00C25830"/>
    <w:rsid w:val="00C70283"/>
    <w:rsid w:val="00C76FFA"/>
    <w:rsid w:val="00CA4AFC"/>
    <w:rsid w:val="00CE285A"/>
    <w:rsid w:val="00CE2F93"/>
    <w:rsid w:val="00D039A6"/>
    <w:rsid w:val="00D075AF"/>
    <w:rsid w:val="00D07EFB"/>
    <w:rsid w:val="00D203F7"/>
    <w:rsid w:val="00D24B64"/>
    <w:rsid w:val="00D372EA"/>
    <w:rsid w:val="00D84EF2"/>
    <w:rsid w:val="00D93A73"/>
    <w:rsid w:val="00E4256B"/>
    <w:rsid w:val="00E43CF5"/>
    <w:rsid w:val="00E87444"/>
    <w:rsid w:val="00EC5EE5"/>
    <w:rsid w:val="00F002E9"/>
    <w:rsid w:val="00F4398D"/>
    <w:rsid w:val="00F53087"/>
    <w:rsid w:val="00F649B0"/>
    <w:rsid w:val="00F904F9"/>
    <w:rsid w:val="00FD642A"/>
    <w:rsid w:val="00FE63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698B72F5"/>
  <w15:docId w15:val="{7BE7F9AA-C560-46A6-BFE3-568BF98D7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F69"/>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F2F69"/>
    <w:pPr>
      <w:spacing w:before="100" w:beforeAutospacing="1" w:after="100" w:afterAutospacing="1"/>
    </w:pPr>
  </w:style>
  <w:style w:type="character" w:styleId="Hyperlink">
    <w:name w:val="Hyperlink"/>
    <w:basedOn w:val="DefaultParagraphFont"/>
    <w:uiPriority w:val="99"/>
    <w:rsid w:val="006F2F69"/>
    <w:rPr>
      <w:rFonts w:cs="Times New Roman"/>
      <w:color w:val="0000FF"/>
      <w:u w:val="single"/>
    </w:rPr>
  </w:style>
  <w:style w:type="paragraph" w:styleId="ListParagraph">
    <w:name w:val="List Paragraph"/>
    <w:basedOn w:val="Normal"/>
    <w:uiPriority w:val="99"/>
    <w:qFormat/>
    <w:rsid w:val="00691536"/>
    <w:pPr>
      <w:spacing w:after="200" w:line="276" w:lineRule="auto"/>
      <w:ind w:left="720"/>
      <w:contextualSpacing/>
    </w:pPr>
    <w:rPr>
      <w:rFonts w:ascii="Calibri" w:hAnsi="Calibri"/>
      <w:sz w:val="22"/>
      <w:szCs w:val="22"/>
    </w:rPr>
  </w:style>
  <w:style w:type="character" w:styleId="CommentReference">
    <w:name w:val="annotation reference"/>
    <w:basedOn w:val="DefaultParagraphFont"/>
    <w:uiPriority w:val="99"/>
    <w:semiHidden/>
    <w:rsid w:val="00985813"/>
    <w:rPr>
      <w:rFonts w:cs="Times New Roman"/>
      <w:sz w:val="16"/>
      <w:szCs w:val="16"/>
    </w:rPr>
  </w:style>
  <w:style w:type="paragraph" w:styleId="CommentText">
    <w:name w:val="annotation text"/>
    <w:basedOn w:val="Normal"/>
    <w:link w:val="CommentTextChar"/>
    <w:uiPriority w:val="99"/>
    <w:semiHidden/>
    <w:rsid w:val="00985813"/>
    <w:rPr>
      <w:sz w:val="20"/>
      <w:szCs w:val="20"/>
    </w:rPr>
  </w:style>
  <w:style w:type="character" w:customStyle="1" w:styleId="CommentTextChar">
    <w:name w:val="Comment Text Char"/>
    <w:basedOn w:val="DefaultParagraphFont"/>
    <w:link w:val="CommentText"/>
    <w:uiPriority w:val="99"/>
    <w:semiHidden/>
    <w:locked/>
    <w:rsid w:val="00985813"/>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rsid w:val="00985813"/>
    <w:rPr>
      <w:b/>
      <w:bCs/>
    </w:rPr>
  </w:style>
  <w:style w:type="character" w:customStyle="1" w:styleId="CommentSubjectChar">
    <w:name w:val="Comment Subject Char"/>
    <w:basedOn w:val="CommentTextChar"/>
    <w:link w:val="CommentSubject"/>
    <w:uiPriority w:val="99"/>
    <w:semiHidden/>
    <w:locked/>
    <w:rsid w:val="00985813"/>
    <w:rPr>
      <w:rFonts w:ascii="Times New Roman" w:hAnsi="Times New Roman" w:cs="Times New Roman"/>
      <w:b/>
      <w:bCs/>
      <w:sz w:val="20"/>
      <w:szCs w:val="20"/>
    </w:rPr>
  </w:style>
  <w:style w:type="paragraph" w:styleId="BalloonText">
    <w:name w:val="Balloon Text"/>
    <w:basedOn w:val="Normal"/>
    <w:link w:val="BalloonTextChar"/>
    <w:uiPriority w:val="99"/>
    <w:semiHidden/>
    <w:rsid w:val="00985813"/>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85813"/>
    <w:rPr>
      <w:rFonts w:ascii="Tahoma" w:hAnsi="Tahoma" w:cs="Tahoma"/>
      <w:sz w:val="16"/>
      <w:szCs w:val="16"/>
    </w:rPr>
  </w:style>
  <w:style w:type="character" w:styleId="FollowedHyperlink">
    <w:name w:val="FollowedHyperlink"/>
    <w:basedOn w:val="DefaultParagraphFont"/>
    <w:uiPriority w:val="99"/>
    <w:semiHidden/>
    <w:rsid w:val="001D1C33"/>
    <w:rPr>
      <w:rFonts w:cs="Times New Roman"/>
      <w:color w:val="800080"/>
      <w:u w:val="single"/>
    </w:rPr>
  </w:style>
  <w:style w:type="paragraph" w:customStyle="1" w:styleId="font8">
    <w:name w:val="font_8"/>
    <w:basedOn w:val="Normal"/>
    <w:uiPriority w:val="99"/>
    <w:rsid w:val="007B5D55"/>
    <w:pPr>
      <w:spacing w:before="100" w:beforeAutospacing="1" w:after="100" w:afterAutospacing="1"/>
    </w:pPr>
    <w:rPr>
      <w:rFonts w:eastAsia="Times New Roman"/>
    </w:rPr>
  </w:style>
  <w:style w:type="character" w:customStyle="1" w:styleId="wixguard">
    <w:name w:val="wixguard"/>
    <w:basedOn w:val="DefaultParagraphFont"/>
    <w:uiPriority w:val="99"/>
    <w:rsid w:val="00005E63"/>
    <w:rPr>
      <w:rFonts w:cs="Times New Roman"/>
    </w:rPr>
  </w:style>
  <w:style w:type="character" w:styleId="UnresolvedMention">
    <w:name w:val="Unresolved Mention"/>
    <w:basedOn w:val="DefaultParagraphFont"/>
    <w:uiPriority w:val="99"/>
    <w:semiHidden/>
    <w:unhideWhenUsed/>
    <w:rsid w:val="009B4C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8604086">
      <w:marLeft w:val="0"/>
      <w:marRight w:val="0"/>
      <w:marTop w:val="0"/>
      <w:marBottom w:val="0"/>
      <w:divBdr>
        <w:top w:val="none" w:sz="0" w:space="0" w:color="auto"/>
        <w:left w:val="none" w:sz="0" w:space="0" w:color="auto"/>
        <w:bottom w:val="none" w:sz="0" w:space="0" w:color="auto"/>
        <w:right w:val="none" w:sz="0" w:space="0" w:color="auto"/>
      </w:divBdr>
    </w:div>
    <w:div w:id="348604087">
      <w:marLeft w:val="0"/>
      <w:marRight w:val="0"/>
      <w:marTop w:val="0"/>
      <w:marBottom w:val="0"/>
      <w:divBdr>
        <w:top w:val="none" w:sz="0" w:space="0" w:color="auto"/>
        <w:left w:val="none" w:sz="0" w:space="0" w:color="auto"/>
        <w:bottom w:val="none" w:sz="0" w:space="0" w:color="auto"/>
        <w:right w:val="none" w:sz="0" w:space="0" w:color="auto"/>
      </w:divBdr>
    </w:div>
    <w:div w:id="34860408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ublicinfo@gonzalesla.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1</Pages>
  <Words>172</Words>
  <Characters>1017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Ardyn Mary</dc:creator>
  <cp:lastModifiedBy>Scot Byrd</cp:lastModifiedBy>
  <cp:revision>7</cp:revision>
  <cp:lastPrinted>2020-02-20T23:05:00Z</cp:lastPrinted>
  <dcterms:created xsi:type="dcterms:W3CDTF">2020-04-08T16:03:00Z</dcterms:created>
  <dcterms:modified xsi:type="dcterms:W3CDTF">2024-04-10T15:22:00Z</dcterms:modified>
</cp:coreProperties>
</file>